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Toc504737034"/>
      <w:bookmarkStart w:id="1" w:name="_Toc504736780"/>
      <w:bookmarkStart w:id="2" w:name="_Toc504747076"/>
      <w:bookmarkStart w:id="3" w:name="_Toc504736859"/>
      <w:r>
        <w:rPr>
          <w:rFonts w:hint="eastAsia"/>
        </w:rPr>
        <w:t>水性钢结构专用漆</w:t>
      </w:r>
      <w:bookmarkEnd w:id="0"/>
      <w:bookmarkEnd w:id="1"/>
      <w:bookmarkEnd w:id="2"/>
      <w:bookmarkEnd w:id="3"/>
      <w:bookmarkStart w:id="5" w:name="_GoBack"/>
      <w:bookmarkEnd w:id="5"/>
    </w:p>
    <w:p>
      <w:pPr>
        <w:spacing w:line="276" w:lineRule="auto"/>
        <w:rPr>
          <w:rFonts w:ascii="宋体" w:hAnsi="宋体" w:eastAsia="宋体"/>
          <w:b/>
          <w:bCs/>
          <w:szCs w:val="21"/>
        </w:rPr>
      </w:pPr>
      <w:r>
        <w:rPr>
          <w:rFonts w:hint="eastAsia" w:ascii="宋体" w:hAnsi="宋体" w:eastAsia="宋体"/>
          <w:b/>
          <w:bCs/>
          <w:szCs w:val="21"/>
        </w:rPr>
        <w:t>主要组成： 由环氧改性丙烯酸聚合物、颜填料、活性防锈颜料、各类助剂组成的单组份水性涂料。</w:t>
      </w:r>
      <w:r>
        <w:rPr>
          <w:rFonts w:hint="eastAsia" w:ascii="宋体" w:hAnsi="宋体" w:eastAsia="宋体"/>
          <w:b/>
          <w:bCs/>
          <w:szCs w:val="21"/>
        </w:rPr>
        <w:br w:type="textWrapping"/>
      </w:r>
      <w:r>
        <w:rPr>
          <w:rFonts w:hint="eastAsia" w:ascii="宋体" w:hAnsi="宋体" w:eastAsia="宋体"/>
          <w:b/>
          <w:bCs/>
          <w:szCs w:val="21"/>
        </w:rPr>
        <w:t>主要性能：</w:t>
      </w:r>
    </w:p>
    <w:p>
      <w:pPr>
        <w:spacing w:line="276" w:lineRule="auto"/>
        <w:ind w:firstLine="843" w:firstLineChars="400"/>
        <w:rPr>
          <w:rFonts w:ascii="宋体" w:hAnsi="宋体" w:eastAsia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◆ 快干、防闪锈</w:t>
      </w:r>
    </w:p>
    <w:p>
      <w:pPr>
        <w:spacing w:line="276" w:lineRule="auto"/>
        <w:ind w:firstLine="843" w:firstLineChars="400"/>
        <w:rPr>
          <w:rFonts w:ascii="宋体" w:hAnsi="宋体" w:eastAsia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◆ 耐水、防锈性能好</w:t>
      </w:r>
    </w:p>
    <w:p>
      <w:pPr>
        <w:spacing w:line="276" w:lineRule="auto"/>
        <w:ind w:firstLine="843" w:firstLineChars="400"/>
        <w:rPr>
          <w:rFonts w:ascii="宋体" w:hAnsi="宋体" w:eastAsia="宋体"/>
          <w:b/>
          <w:bCs/>
          <w:szCs w:val="21"/>
        </w:rPr>
      </w:pPr>
      <w:r>
        <w:rPr>
          <w:rFonts w:hint="eastAsia" w:ascii="宋体" w:hAnsi="宋体" w:eastAsia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◆ 漆膜坚韧，抗冲击</w:t>
      </w:r>
      <w:r>
        <w:rPr>
          <w:rFonts w:hint="eastAsia" w:ascii="宋体" w:hAnsi="宋体" w:eastAsia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/>
          <w:b/>
          <w:bCs/>
          <w:szCs w:val="21"/>
        </w:rPr>
        <w:t>主要用途： 对通用金属制品（如钢铁构架、门窗户栏等）的锈蚀现象，具有良好的防护性能，</w:t>
      </w:r>
      <w:r>
        <w:rPr>
          <w:rFonts w:hint="eastAsia" w:ascii="宋体" w:hAnsi="宋体" w:eastAsia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属通用型防锈漆。</w:t>
      </w:r>
      <w:r>
        <w:rPr>
          <w:rFonts w:hint="eastAsia" w:ascii="宋体" w:hAnsi="宋体" w:eastAsia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/>
          <w:b/>
          <w:bCs/>
          <w:szCs w:val="21"/>
        </w:rPr>
        <w:t xml:space="preserve">物理数据： </w:t>
      </w:r>
    </w:p>
    <w:p>
      <w:pPr>
        <w:spacing w:line="276" w:lineRule="auto"/>
        <w:rPr>
          <w:rFonts w:ascii="宋体" w:hAnsi="宋体" w:eastAsia="宋体"/>
          <w:b/>
          <w:bCs/>
          <w:szCs w:val="21"/>
        </w:rPr>
      </w:pPr>
      <w:r>
        <w:rPr>
          <w:rFonts w:hint="eastAsia" w:ascii="宋体" w:hAnsi="宋体" w:eastAsia="宋体"/>
          <w:b/>
          <w:bCs/>
          <w:szCs w:val="21"/>
        </w:rPr>
        <w:t>颜   色: 铁红色、灰色等</w:t>
      </w:r>
    </w:p>
    <w:p>
      <w:pPr>
        <w:spacing w:line="276" w:lineRule="auto"/>
        <w:rPr>
          <w:rFonts w:ascii="宋体" w:hAnsi="宋体" w:eastAsia="宋体"/>
          <w:b/>
          <w:bCs/>
          <w:szCs w:val="21"/>
        </w:rPr>
      </w:pPr>
      <w:r>
        <w:rPr>
          <w:rFonts w:hint="eastAsia" w:ascii="宋体" w:hAnsi="宋体" w:eastAsia="宋体"/>
          <w:b/>
          <w:bCs/>
          <w:szCs w:val="21"/>
        </w:rPr>
        <w:t>理论用量: 约5-7㎡/kg(以30μm干膜计，不含损耗)</w:t>
      </w:r>
    </w:p>
    <w:p>
      <w:pPr>
        <w:spacing w:line="276" w:lineRule="auto"/>
        <w:rPr>
          <w:rFonts w:ascii="宋体" w:hAnsi="宋体" w:eastAsia="宋体"/>
          <w:b/>
          <w:bCs/>
          <w:szCs w:val="21"/>
        </w:rPr>
      </w:pPr>
      <w:r>
        <w:rPr>
          <w:rFonts w:hint="eastAsia" w:ascii="宋体" w:hAnsi="宋体" w:eastAsia="宋体"/>
          <w:b/>
          <w:bCs/>
          <w:szCs w:val="21"/>
        </w:rPr>
        <w:t>比　 重: 约1.</w:t>
      </w:r>
      <w:r>
        <w:rPr>
          <w:rFonts w:ascii="宋体" w:hAnsi="宋体" w:eastAsia="宋体"/>
          <w:b/>
          <w:bCs/>
          <w:szCs w:val="21"/>
        </w:rPr>
        <w:t>20</w:t>
      </w:r>
    </w:p>
    <w:p>
      <w:pPr>
        <w:spacing w:line="276" w:lineRule="auto"/>
        <w:rPr>
          <w:rFonts w:ascii="宋体" w:hAnsi="宋体" w:eastAsia="宋体"/>
          <w:b/>
          <w:bCs/>
          <w:szCs w:val="21"/>
        </w:rPr>
      </w:pPr>
      <w:r>
        <w:rPr>
          <w:rFonts w:hint="eastAsia" w:ascii="宋体" w:hAnsi="宋体" w:eastAsia="宋体"/>
          <w:b/>
          <w:bCs/>
          <w:szCs w:val="21"/>
        </w:rPr>
        <w:t>光   泽: 无光</w:t>
      </w:r>
    </w:p>
    <w:p>
      <w:pPr>
        <w:spacing w:line="276" w:lineRule="auto"/>
        <w:rPr>
          <w:rFonts w:ascii="宋体" w:hAnsi="宋体" w:eastAsia="宋体"/>
          <w:b/>
          <w:bCs/>
          <w:szCs w:val="21"/>
        </w:rPr>
      </w:pPr>
      <w:r>
        <w:rPr>
          <w:rFonts w:hint="eastAsia" w:ascii="宋体" w:hAnsi="宋体" w:eastAsia="宋体"/>
          <w:b/>
          <w:bCs/>
          <w:szCs w:val="21"/>
        </w:rPr>
        <w:t>干燥时间: 23±2℃：表干≤1</w:t>
      </w:r>
      <w:r>
        <w:rPr>
          <w:rFonts w:hint="eastAsia" w:ascii="宋体" w:hAnsi="宋体" w:eastAsia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h,</w:t>
      </w:r>
      <w:r>
        <w:rPr>
          <w:rFonts w:hint="eastAsia" w:ascii="宋体" w:hAnsi="宋体" w:eastAsia="宋体"/>
          <w:b/>
          <w:bCs/>
          <w:szCs w:val="21"/>
        </w:rPr>
        <w:t>实干≤24h，完全固化</w:t>
      </w:r>
      <w:r>
        <w:rPr>
          <w:rFonts w:ascii="宋体" w:hAnsi="宋体" w:eastAsia="宋体"/>
          <w:b/>
          <w:bCs/>
          <w:szCs w:val="21"/>
        </w:rPr>
        <w:t>7</w:t>
      </w:r>
      <w:r>
        <w:rPr>
          <w:rFonts w:hint="eastAsia" w:ascii="宋体" w:hAnsi="宋体" w:eastAsia="宋体"/>
          <w:b/>
          <w:bCs/>
          <w:szCs w:val="21"/>
        </w:rPr>
        <w:t>天，性能检测14天后</w:t>
      </w:r>
      <w:r>
        <w:rPr>
          <w:rFonts w:hint="eastAsia" w:ascii="宋体" w:hAnsi="宋体" w:eastAsia="宋体"/>
          <w:b/>
          <w:bCs/>
          <w:szCs w:val="21"/>
        </w:rPr>
        <w:br w:type="textWrapping"/>
      </w:r>
      <w:r>
        <w:rPr>
          <w:rFonts w:hint="eastAsia" w:ascii="宋体" w:hAnsi="宋体" w:eastAsia="宋体"/>
          <w:b/>
          <w:bCs/>
          <w:szCs w:val="21"/>
        </w:rPr>
        <w:t>贮 存 期: 1年，如再使用，请事先检测</w:t>
      </w:r>
      <w:r>
        <w:rPr>
          <w:rFonts w:hint="eastAsia" w:ascii="宋体" w:hAnsi="宋体" w:eastAsia="宋体"/>
          <w:b/>
          <w:bCs/>
          <w:szCs w:val="21"/>
        </w:rPr>
        <w:br w:type="textWrapping"/>
      </w:r>
      <w:r>
        <w:rPr>
          <w:rFonts w:hint="eastAsia" w:ascii="宋体" w:hAnsi="宋体" w:eastAsia="宋体"/>
          <w:b/>
          <w:bCs/>
          <w:szCs w:val="21"/>
        </w:rPr>
        <w:t xml:space="preserve">施工说明： </w:t>
      </w:r>
    </w:p>
    <w:p>
      <w:pPr>
        <w:spacing w:line="276" w:lineRule="auto"/>
        <w:rPr>
          <w:rFonts w:ascii="宋体" w:hAnsi="宋体" w:eastAsia="宋体"/>
          <w:b/>
          <w:bCs/>
          <w:szCs w:val="21"/>
        </w:rPr>
      </w:pPr>
      <w:r>
        <w:rPr>
          <w:rFonts w:hint="eastAsia" w:ascii="宋体" w:hAnsi="宋体" w:eastAsia="宋体"/>
          <w:b/>
          <w:bCs/>
          <w:szCs w:val="21"/>
        </w:rPr>
        <w:t>混合比例: 单组份，直接加水稀释</w:t>
      </w:r>
    </w:p>
    <w:p>
      <w:pPr>
        <w:spacing w:line="276" w:lineRule="auto"/>
        <w:rPr>
          <w:rFonts w:ascii="宋体" w:hAnsi="宋体" w:eastAsia="宋体"/>
          <w:b/>
          <w:bCs/>
          <w:szCs w:val="21"/>
        </w:rPr>
      </w:pPr>
      <w:r>
        <w:rPr>
          <w:rFonts w:hint="eastAsia" w:ascii="宋体" w:hAnsi="宋体" w:eastAsia="宋体"/>
          <w:b/>
          <w:bCs/>
          <w:szCs w:val="21"/>
        </w:rPr>
        <w:t>稀 释 剂: 清洁淡水</w:t>
      </w:r>
    </w:p>
    <w:p>
      <w:pPr>
        <w:spacing w:line="276" w:lineRule="auto"/>
        <w:rPr>
          <w:rFonts w:ascii="宋体" w:hAnsi="宋体" w:eastAsia="宋体"/>
          <w:b/>
          <w:bCs/>
          <w:szCs w:val="21"/>
        </w:rPr>
      </w:pPr>
      <w:r>
        <w:rPr>
          <w:rFonts w:hint="eastAsia" w:ascii="宋体" w:hAnsi="宋体" w:eastAsia="宋体"/>
          <w:b/>
          <w:bCs/>
          <w:szCs w:val="21"/>
        </w:rPr>
        <w:t>设备清洗剂： 清洁淡水</w:t>
      </w:r>
    </w:p>
    <w:p>
      <w:pPr>
        <w:spacing w:line="276" w:lineRule="auto"/>
        <w:rPr>
          <w:rFonts w:ascii="宋体" w:hAnsi="宋体" w:eastAsia="宋体"/>
          <w:b/>
          <w:bCs/>
          <w:szCs w:val="21"/>
        </w:rPr>
      </w:pPr>
      <w:r>
        <w:rPr>
          <w:rFonts w:hint="eastAsia" w:ascii="宋体" w:hAnsi="宋体" w:eastAsia="宋体"/>
          <w:b/>
          <w:bCs/>
          <w:szCs w:val="21"/>
        </w:rPr>
        <w:t>施工方法: 高压无气喷涂、有气喷涂、刷涂和辊涂</w:t>
      </w:r>
      <w:r>
        <w:rPr>
          <w:rFonts w:hint="eastAsia" w:ascii="宋体" w:hAnsi="宋体" w:eastAsia="宋体"/>
          <w:b/>
          <w:bCs/>
          <w:szCs w:val="21"/>
        </w:rPr>
        <w:br w:type="textWrapping"/>
      </w:r>
      <w:r>
        <w:rPr>
          <w:rFonts w:hint="eastAsia" w:ascii="宋体" w:hAnsi="宋体" w:eastAsia="宋体"/>
          <w:b/>
          <w:bCs/>
          <w:szCs w:val="21"/>
        </w:rPr>
        <w:t>漆膜厚度: 建议干膜：</w:t>
      </w:r>
      <w:r>
        <w:rPr>
          <w:rFonts w:ascii="宋体" w:hAnsi="宋体" w:eastAsia="宋体"/>
          <w:b/>
          <w:bCs/>
          <w:szCs w:val="21"/>
        </w:rPr>
        <w:t>6</w:t>
      </w:r>
      <w:r>
        <w:rPr>
          <w:rFonts w:hint="eastAsia" w:ascii="宋体" w:hAnsi="宋体" w:eastAsia="宋体"/>
          <w:b/>
          <w:bCs/>
          <w:szCs w:val="21"/>
        </w:rPr>
        <w:t>0-</w:t>
      </w:r>
      <w:r>
        <w:rPr>
          <w:rFonts w:ascii="宋体" w:hAnsi="宋体" w:eastAsia="宋体"/>
          <w:b/>
          <w:bCs/>
          <w:szCs w:val="21"/>
        </w:rPr>
        <w:t>8</w:t>
      </w:r>
      <w:r>
        <w:rPr>
          <w:rFonts w:hint="eastAsia" w:ascii="宋体" w:hAnsi="宋体" w:eastAsia="宋体"/>
          <w:b/>
          <w:bCs/>
          <w:szCs w:val="21"/>
        </w:rPr>
        <w:t>0μm</w:t>
      </w:r>
    </w:p>
    <w:p>
      <w:pPr>
        <w:spacing w:line="276" w:lineRule="auto"/>
        <w:rPr>
          <w:rFonts w:ascii="宋体" w:hAnsi="宋体" w:eastAsia="宋体"/>
          <w:b/>
          <w:bCs/>
          <w:szCs w:val="21"/>
        </w:rPr>
      </w:pPr>
      <w:r>
        <w:rPr>
          <w:rFonts w:hint="eastAsia" w:ascii="宋体" w:hAnsi="宋体" w:eastAsia="宋体"/>
          <w:b/>
          <w:bCs/>
          <w:szCs w:val="21"/>
        </w:rPr>
        <w:t>涂装间隔： 环境温度：</w:t>
      </w:r>
    </w:p>
    <w:p>
      <w:pPr>
        <w:spacing w:line="276" w:lineRule="auto"/>
        <w:ind w:firstLine="2108" w:firstLineChars="1000"/>
        <w:rPr>
          <w:rFonts w:ascii="宋体" w:hAnsi="宋体" w:eastAsia="宋体"/>
          <w:b/>
          <w:bCs/>
          <w:szCs w:val="21"/>
        </w:rPr>
      </w:pPr>
      <w:r>
        <w:rPr>
          <w:rFonts w:hint="eastAsia" w:ascii="宋体" w:hAnsi="宋体" w:eastAsia="宋体"/>
          <w:b/>
          <w:bCs/>
          <w:szCs w:val="21"/>
        </w:rPr>
        <w:t>5℃， 最短</w:t>
      </w:r>
      <w:r>
        <w:rPr>
          <w:rFonts w:ascii="宋体" w:hAnsi="宋体" w:eastAsia="宋体"/>
          <w:b/>
          <w:bCs/>
          <w:szCs w:val="21"/>
        </w:rPr>
        <w:t>12</w:t>
      </w:r>
      <w:r>
        <w:rPr>
          <w:rFonts w:hint="eastAsia" w:ascii="宋体" w:hAnsi="宋体" w:eastAsia="宋体"/>
          <w:b/>
          <w:bCs/>
          <w:szCs w:val="21"/>
        </w:rPr>
        <w:t>h;最长9</w:t>
      </w:r>
      <w:r>
        <w:rPr>
          <w:rFonts w:ascii="宋体" w:hAnsi="宋体" w:eastAsia="宋体"/>
          <w:b/>
          <w:bCs/>
          <w:szCs w:val="21"/>
        </w:rPr>
        <w:t>0</w:t>
      </w:r>
      <w:r>
        <w:rPr>
          <w:rFonts w:hint="eastAsia" w:ascii="宋体" w:hAnsi="宋体" w:eastAsia="宋体"/>
          <w:b/>
          <w:bCs/>
          <w:szCs w:val="21"/>
        </w:rPr>
        <w:t>天</w:t>
      </w:r>
    </w:p>
    <w:p>
      <w:pPr>
        <w:spacing w:line="276" w:lineRule="auto"/>
        <w:ind w:firstLine="2108" w:firstLineChars="1000"/>
        <w:rPr>
          <w:rFonts w:ascii="宋体" w:hAnsi="宋体" w:eastAsia="宋体"/>
          <w:b/>
          <w:bCs/>
          <w:szCs w:val="21"/>
        </w:rPr>
      </w:pPr>
      <w:r>
        <w:rPr>
          <w:rFonts w:hint="eastAsia" w:ascii="宋体" w:hAnsi="宋体" w:eastAsia="宋体"/>
          <w:b/>
          <w:bCs/>
          <w:szCs w:val="21"/>
        </w:rPr>
        <w:t>25℃，最短2h;最长9</w:t>
      </w:r>
      <w:r>
        <w:rPr>
          <w:rFonts w:ascii="宋体" w:hAnsi="宋体" w:eastAsia="宋体"/>
          <w:b/>
          <w:bCs/>
          <w:szCs w:val="21"/>
        </w:rPr>
        <w:t>0</w:t>
      </w:r>
      <w:r>
        <w:rPr>
          <w:rFonts w:hint="eastAsia" w:ascii="宋体" w:hAnsi="宋体" w:eastAsia="宋体"/>
          <w:b/>
          <w:bCs/>
          <w:szCs w:val="21"/>
        </w:rPr>
        <w:t>天</w:t>
      </w:r>
    </w:p>
    <w:p>
      <w:pPr>
        <w:spacing w:line="276" w:lineRule="auto"/>
        <w:rPr>
          <w:rFonts w:ascii="宋体" w:hAnsi="宋体" w:eastAsia="宋体"/>
          <w:b/>
          <w:bCs/>
          <w:szCs w:val="21"/>
        </w:rPr>
      </w:pPr>
      <w:r>
        <w:rPr>
          <w:rFonts w:hint="eastAsia" w:ascii="宋体" w:hAnsi="宋体" w:eastAsia="宋体"/>
          <w:b/>
          <w:bCs/>
          <w:szCs w:val="21"/>
        </w:rPr>
        <w:t>表面处理： 钢铁表面经喷砂或抛丸处理，达到除锈标准Sa2.5级，或手工除锈达到St3级。</w:t>
      </w:r>
      <w:r>
        <w:rPr>
          <w:rFonts w:hint="eastAsia" w:ascii="宋体" w:hAnsi="宋体" w:eastAsia="宋体"/>
          <w:b/>
          <w:bCs/>
          <w:szCs w:val="21"/>
        </w:rPr>
        <w:br w:type="textWrapping"/>
      </w:r>
      <w:r>
        <w:rPr>
          <w:rFonts w:hint="eastAsia" w:ascii="宋体" w:hAnsi="宋体" w:eastAsia="宋体"/>
          <w:b/>
          <w:bCs/>
          <w:szCs w:val="21"/>
        </w:rPr>
        <w:t>施工要求：</w:t>
      </w:r>
    </w:p>
    <w:p>
      <w:pPr>
        <w:spacing w:line="276" w:lineRule="auto"/>
        <w:rPr>
          <w:rFonts w:ascii="宋体" w:hAnsi="宋体" w:eastAsia="宋体"/>
          <w:b/>
          <w:bCs/>
          <w:szCs w:val="21"/>
        </w:rPr>
      </w:pPr>
      <w:r>
        <w:rPr>
          <w:rFonts w:hint="eastAsia" w:ascii="宋体" w:hAnsi="宋体" w:eastAsia="宋体"/>
          <w:b/>
          <w:bCs/>
          <w:szCs w:val="21"/>
        </w:rPr>
        <w:t>● 可采用刷涂、喷涂方法施工，涂装前应先将漆搅拌均匀，若粘度偏高，可加入适量清水，加水量不宜超过1</w:t>
      </w:r>
      <w:r>
        <w:rPr>
          <w:rFonts w:ascii="宋体" w:hAnsi="宋体" w:eastAsia="宋体"/>
          <w:b/>
          <w:bCs/>
          <w:szCs w:val="21"/>
        </w:rPr>
        <w:t>0</w:t>
      </w:r>
      <w:r>
        <w:rPr>
          <w:rFonts w:hint="eastAsia" w:ascii="宋体" w:hAnsi="宋体" w:eastAsia="宋体"/>
          <w:b/>
          <w:bCs/>
          <w:szCs w:val="21"/>
        </w:rPr>
        <w:t>%，应边添加边搅拌，直到漆液均匀。</w:t>
      </w:r>
    </w:p>
    <w:p>
      <w:pPr>
        <w:spacing w:line="276" w:lineRule="auto"/>
        <w:rPr>
          <w:rFonts w:ascii="宋体" w:hAnsi="宋体" w:eastAsia="宋体"/>
          <w:b/>
          <w:bCs/>
          <w:szCs w:val="21"/>
        </w:rPr>
      </w:pPr>
      <w:r>
        <w:rPr>
          <w:rFonts w:hint="eastAsia" w:ascii="宋体" w:hAnsi="宋体" w:eastAsia="宋体"/>
          <w:b/>
          <w:bCs/>
          <w:szCs w:val="21"/>
        </w:rPr>
        <w:t>● 涂装前将工件表面的灰砂、焊渣、油污、浮锈及旧漆皮清除干净。</w:t>
      </w:r>
    </w:p>
    <w:p>
      <w:pPr>
        <w:spacing w:line="276" w:lineRule="auto"/>
        <w:rPr>
          <w:rFonts w:ascii="宋体" w:hAnsi="宋体" w:eastAsia="宋体"/>
          <w:b/>
          <w:bCs/>
          <w:szCs w:val="21"/>
        </w:rPr>
      </w:pPr>
      <w:r>
        <w:rPr>
          <w:rFonts w:hint="eastAsia" w:ascii="宋体" w:hAnsi="宋体" w:eastAsia="宋体"/>
          <w:b/>
          <w:bCs/>
          <w:szCs w:val="21"/>
        </w:rPr>
        <w:t>● 施工时保持通风，不得在环境温度低于5℃或湿度大于70%的状况下施工。</w:t>
      </w:r>
    </w:p>
    <w:p>
      <w:pPr>
        <w:spacing w:line="276" w:lineRule="auto"/>
        <w:rPr>
          <w:rFonts w:ascii="宋体" w:hAnsi="宋体" w:eastAsia="宋体"/>
          <w:b/>
          <w:bCs/>
          <w:szCs w:val="21"/>
        </w:rPr>
      </w:pPr>
      <w:r>
        <w:rPr>
          <w:rFonts w:hint="eastAsia" w:ascii="宋体" w:hAnsi="宋体" w:eastAsia="宋体"/>
          <w:b/>
          <w:bCs/>
          <w:szCs w:val="21"/>
        </w:rPr>
        <w:t>● 漆膜可自干，也可低温烘干，自干时温度不低于5℃，湿度不大于70%；烘干时，流平时间不少于15分钟，烘烤温度60-80℃，烘烤时间不少于25分钟。</w:t>
      </w:r>
    </w:p>
    <w:p>
      <w:pPr>
        <w:spacing w:line="276" w:lineRule="auto"/>
        <w:rPr>
          <w:rFonts w:ascii="宋体" w:hAnsi="宋体" w:eastAsia="宋体"/>
          <w:b/>
          <w:bCs/>
          <w:szCs w:val="21"/>
        </w:rPr>
      </w:pPr>
      <w:r>
        <w:rPr>
          <w:rFonts w:hint="eastAsia" w:ascii="宋体" w:hAnsi="宋体" w:eastAsia="宋体"/>
          <w:b/>
          <w:bCs/>
          <w:szCs w:val="21"/>
        </w:rPr>
        <w:t>● 涂装第二遍时，第一遍应干透，两遍至少间隔2小时。</w:t>
      </w:r>
    </w:p>
    <w:p>
      <w:pPr>
        <w:spacing w:line="276" w:lineRule="auto"/>
        <w:rPr>
          <w:rFonts w:ascii="宋体" w:hAnsi="宋体" w:eastAsia="宋体"/>
          <w:b/>
          <w:bCs/>
          <w:szCs w:val="21"/>
        </w:rPr>
      </w:pPr>
      <w:r>
        <w:rPr>
          <w:rFonts w:hint="eastAsia" w:ascii="宋体" w:hAnsi="宋体" w:eastAsia="宋体"/>
          <w:b/>
          <w:bCs/>
          <w:szCs w:val="21"/>
        </w:rPr>
        <w:t>● 严禁与其它涂料及有机溶剂混合。</w:t>
      </w:r>
    </w:p>
    <w:p>
      <w:pPr>
        <w:spacing w:line="276" w:lineRule="auto"/>
        <w:rPr>
          <w:rFonts w:ascii="宋体" w:hAnsi="宋体" w:eastAsia="宋体"/>
          <w:b/>
          <w:bCs/>
          <w:szCs w:val="21"/>
        </w:rPr>
      </w:pPr>
      <w:r>
        <w:rPr>
          <w:rFonts w:hint="eastAsia" w:ascii="宋体" w:hAnsi="宋体" w:eastAsia="宋体"/>
          <w:b/>
          <w:bCs/>
          <w:szCs w:val="21"/>
        </w:rPr>
        <w:t>● 施工结束，器具应立即用清水冲洗，以防干涸，剩余漆应密闭保存。</w:t>
      </w:r>
    </w:p>
    <w:p>
      <w:pPr>
        <w:spacing w:line="276" w:lineRule="auto"/>
        <w:rPr>
          <w:rFonts w:ascii="宋体" w:hAnsi="宋体" w:eastAsia="宋体"/>
          <w:b/>
          <w:bCs/>
          <w:szCs w:val="21"/>
        </w:rPr>
      </w:pPr>
      <w:r>
        <w:rPr>
          <w:rFonts w:hint="eastAsia" w:ascii="宋体" w:hAnsi="宋体" w:eastAsia="宋体"/>
          <w:b/>
          <w:bCs/>
          <w:szCs w:val="21"/>
        </w:rPr>
        <w:t>● 避免阳光直射，在通风良好的地方贮存，保持容器严格密封，应与强酸、强碱、强氧化剂、食物和动物饲料隔离存放。</w:t>
      </w:r>
    </w:p>
    <w:p>
      <w:pPr>
        <w:spacing w:line="276" w:lineRule="auto"/>
        <w:rPr>
          <w:rFonts w:ascii="宋体" w:hAnsi="宋体" w:eastAsia="宋体"/>
          <w:b/>
          <w:bCs/>
          <w:szCs w:val="21"/>
        </w:rPr>
      </w:pPr>
      <w:r>
        <w:rPr>
          <w:rStyle w:val="5"/>
          <w:rFonts w:hint="eastAsia" w:ascii="宋体" w:hAnsi="宋体" w:eastAsia="宋体"/>
          <w:color w:val="000000"/>
          <w:szCs w:val="21"/>
          <w:shd w:val="clear" w:color="auto" w:fill="FFFFFF"/>
        </w:rPr>
        <w:t>技术指标</w:t>
      </w:r>
    </w:p>
    <w:p>
      <w:pPr>
        <w:spacing w:line="276" w:lineRule="auto"/>
        <w:rPr>
          <w:rFonts w:ascii="宋体" w:hAnsi="宋体" w:eastAsia="宋体"/>
          <w:b/>
          <w:bCs/>
          <w:szCs w:val="21"/>
        </w:rPr>
      </w:pPr>
      <w:bookmarkStart w:id="4" w:name="_MON_1555746120"/>
      <w:bookmarkEnd w:id="4"/>
      <w:r>
        <w:rPr>
          <w:rFonts w:ascii="宋体" w:hAnsi="宋体" w:eastAsia="宋体"/>
        </w:rPr>
        <w:object>
          <v:shape id="_x0000_i1025" o:spt="75" type="#_x0000_t75" style="height:212.25pt;width:363.1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xcel.Sheet.12" ShapeID="_x0000_i1025" DrawAspect="Content" ObjectID="_1468075725" r:id="rId4">
            <o:LockedField>false</o:LockedField>
          </o:OLEObject>
        </w:object>
      </w:r>
    </w:p>
    <w:p>
      <w:pPr>
        <w:spacing w:line="276" w:lineRule="auto"/>
        <w:rPr>
          <w:rFonts w:ascii="宋体" w:hAnsi="宋体" w:eastAsia="宋体"/>
          <w:b/>
          <w:bCs/>
          <w:szCs w:val="21"/>
        </w:rPr>
      </w:pPr>
    </w:p>
    <w:p>
      <w:pPr>
        <w:spacing w:line="276" w:lineRule="auto"/>
        <w:rPr>
          <w:rFonts w:ascii="宋体" w:hAnsi="宋体" w:eastAsia="宋体"/>
          <w:b/>
          <w:bCs/>
          <w:szCs w:val="21"/>
        </w:rPr>
      </w:pPr>
      <w:r>
        <w:rPr>
          <w:rFonts w:hint="eastAsia" w:ascii="宋体" w:hAnsi="宋体" w:eastAsia="宋体"/>
          <w:b/>
          <w:bCs/>
          <w:szCs w:val="21"/>
        </w:rPr>
        <w:t>安全：引起眼睛刺激，可能引起皮肤过敏性反应。避免吸入粉尘、烟气、气体、烟雾、蒸汽、喷雾。使用中佩戴防护用具，操作后清洗手部以及其他接触部位，禁止排入环境。</w:t>
      </w:r>
      <w:r>
        <w:rPr>
          <w:rFonts w:hint="eastAsia" w:ascii="宋体" w:hAnsi="宋体" w:eastAsia="宋体"/>
          <w:b/>
          <w:bCs/>
          <w:szCs w:val="21"/>
        </w:rPr>
        <w:br w:type="textWrapping"/>
      </w:r>
      <w:r>
        <w:rPr>
          <w:rFonts w:hint="eastAsia" w:ascii="宋体" w:hAnsi="宋体" w:eastAsia="宋体"/>
          <w:b/>
          <w:bCs/>
          <w:szCs w:val="21"/>
        </w:rPr>
        <w:t>备注： 以上资料是根据我们的最佳试验结果和施工经验所提供的，实际数据会稍有不同；如有异议，与公司技术部联系。以上数据如有修改，以公司最新说明书为准。</w:t>
      </w:r>
      <w:r>
        <w:rPr>
          <w:rFonts w:hint="eastAsia" w:ascii="宋体" w:hAnsi="宋体" w:eastAsia="宋体"/>
          <w:b/>
          <w:bCs/>
          <w:szCs w:val="21"/>
        </w:rPr>
        <w:br w:type="textWrapping"/>
      </w:r>
      <w:r>
        <w:rPr>
          <w:rFonts w:hint="eastAsia" w:ascii="宋体" w:hAnsi="宋体" w:eastAsia="宋体"/>
          <w:b/>
          <w:bCs/>
          <w:szCs w:val="21"/>
        </w:rPr>
        <w:t>声明：</w:t>
      </w:r>
    </w:p>
    <w:p>
      <w:r>
        <w:rPr>
          <w:rFonts w:hint="eastAsia" w:ascii="宋体" w:hAnsi="宋体" w:eastAsia="宋体"/>
          <w:b/>
          <w:bCs/>
          <w:szCs w:val="21"/>
        </w:rPr>
        <w:t>1、任何涂料的防护效果都在很大程度上依赖于涂装施工，表面处理、漆膜厚度等施工因素将直接影响涂层的使用寿命，用户在使用本产品时，应满足约定施工条件。</w:t>
      </w:r>
      <w:r>
        <w:rPr>
          <w:rFonts w:hint="eastAsia" w:ascii="宋体" w:hAnsi="宋体" w:eastAsia="宋体"/>
          <w:b/>
          <w:bCs/>
          <w:szCs w:val="21"/>
        </w:rPr>
        <w:br w:type="textWrapping"/>
      </w:r>
      <w:r>
        <w:rPr>
          <w:rFonts w:hint="eastAsia" w:ascii="宋体" w:hAnsi="宋体" w:eastAsia="宋体"/>
          <w:b/>
          <w:bCs/>
          <w:szCs w:val="21"/>
        </w:rPr>
        <w:t>2、本手册中的数据均为理论值或经试验积累取得，随着产品不断改进，某些数据可能有所改变，恕不另行通知。</w:t>
      </w:r>
      <w:r>
        <w:rPr>
          <w:rFonts w:hint="eastAsia" w:ascii="宋体" w:hAnsi="宋体" w:eastAsia="宋体"/>
          <w:b/>
          <w:bCs/>
          <w:szCs w:val="21"/>
        </w:rPr>
        <w:br w:type="textWrapping"/>
      </w:r>
      <w:r>
        <w:rPr>
          <w:rFonts w:hint="eastAsia" w:ascii="宋体" w:hAnsi="宋体" w:eastAsia="宋体"/>
          <w:b/>
          <w:bCs/>
          <w:szCs w:val="21"/>
        </w:rPr>
        <w:t>3、本公司技术人员不在涂装现场时，本公司仅对涂料产品本身的质量负责。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DF0E49"/>
    <w:rsid w:val="0ADF0E4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ubtitle"/>
    <w:basedOn w:val="1"/>
    <w:next w:val="1"/>
    <w:qFormat/>
    <w:uiPriority w:val="1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2018-09-26T08:51:00Z</dcterms:created>
  <dc:creator>水娟</dc:creator>
  <cp:lastModifiedBy>水娟</cp:lastModifiedBy>
  <dcterms:modified xsi:type="dcterms:W3CDTF">2018-09-26T08:51:41Z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